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事业单位法人证书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技能大师工作室建设项目申报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人社部、财政部《关于印发&lt;国家高技能人才振兴计划实施方案&gt;的通知》（人社部发〔2011〕109号）附件3 技能大师工作室建设项目实施办法 四、技能大师工作室条件和评审程序 (二)依托企业建立工作室，企业应当具备的条件：有符合条件的技能大师；技能人才比较密集；高度重视技能人才队伍建设工作，建立了较为完善的技能人才培养、评价、选拔、使用和激励政策制度；企业职工教育经费用于高技能人才培养、交流等方面的费用不低于50%，能够为技能大师工作室提供相应的资金支持以及包括场所、设备在内的必要工作条件。(三)依托城市公共职业技能实训基地建立技能大师工作室，城市公共职业技能实训基地应当具备的条件：有符合条件的技能大师；高度重视技能人才队伍建设，制定了一系列加快高技能人才队伍建设的政策措施；能够为技能大师工作室提供相应的资金支持以及包括场所、设备在内的必要的工作条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none"/>
          <w:lang w:eastAsia="zh-CN"/>
        </w:rPr>
        <w:t>事业单位法人证书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bookmarkStart w:id="0" w:name="_GoBack"/>
      <w:bookmarkEnd w:id="0"/>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4924D8F"/>
    <w:rsid w:val="04D17561"/>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5B5305F"/>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73A0EFA"/>
    <w:rsid w:val="4787086A"/>
    <w:rsid w:val="4DE05C41"/>
    <w:rsid w:val="4E197645"/>
    <w:rsid w:val="4E7B5F03"/>
    <w:rsid w:val="4EB62015"/>
    <w:rsid w:val="4EC74532"/>
    <w:rsid w:val="52B823D2"/>
    <w:rsid w:val="53B108DA"/>
    <w:rsid w:val="54897E75"/>
    <w:rsid w:val="55702A8D"/>
    <w:rsid w:val="5693399B"/>
    <w:rsid w:val="56E10C17"/>
    <w:rsid w:val="570E7990"/>
    <w:rsid w:val="57B308E7"/>
    <w:rsid w:val="58685F4F"/>
    <w:rsid w:val="58A63740"/>
    <w:rsid w:val="591B39F7"/>
    <w:rsid w:val="5A3C472C"/>
    <w:rsid w:val="5B795797"/>
    <w:rsid w:val="5BAA3DC6"/>
    <w:rsid w:val="5C6E49C1"/>
    <w:rsid w:val="5C73554F"/>
    <w:rsid w:val="5D092A81"/>
    <w:rsid w:val="5E9E6DF0"/>
    <w:rsid w:val="5F797004"/>
    <w:rsid w:val="5F7E49A7"/>
    <w:rsid w:val="5FF3696D"/>
    <w:rsid w:val="60974E69"/>
    <w:rsid w:val="6106484B"/>
    <w:rsid w:val="61C04562"/>
    <w:rsid w:val="63665634"/>
    <w:rsid w:val="65650DCC"/>
    <w:rsid w:val="666F47C4"/>
    <w:rsid w:val="6AB26021"/>
    <w:rsid w:val="6CA5309D"/>
    <w:rsid w:val="7204780C"/>
    <w:rsid w:val="72190C4D"/>
    <w:rsid w:val="74D73FC6"/>
    <w:rsid w:val="7617797F"/>
    <w:rsid w:val="76F650E3"/>
    <w:rsid w:val="77E857C8"/>
    <w:rsid w:val="78D22302"/>
    <w:rsid w:val="79BC5C80"/>
    <w:rsid w:val="7A7A4EE0"/>
    <w:rsid w:val="7B8B3CA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